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A75E5" w14:textId="77777777" w:rsidR="00D83C75" w:rsidRPr="008C1F4E" w:rsidRDefault="00D83C75" w:rsidP="00D83C75">
      <w:pPr>
        <w:shd w:val="clear" w:color="auto" w:fill="FFFFFF"/>
        <w:spacing w:before="100" w:beforeAutospacing="1" w:after="100" w:afterAutospacing="1" w:line="240" w:lineRule="auto"/>
        <w:ind w:left="360"/>
        <w:jc w:val="both"/>
        <w:rPr>
          <w:rFonts w:ascii="Times New Roman" w:eastAsia="Times New Roman" w:hAnsi="Times New Roman" w:cs="Times New Roman"/>
          <w:b/>
          <w:sz w:val="24"/>
          <w:szCs w:val="24"/>
          <w:lang w:eastAsia="el-GR"/>
        </w:rPr>
      </w:pPr>
      <w:r w:rsidRPr="008C1F4E">
        <w:rPr>
          <w:rFonts w:ascii="Times New Roman" w:eastAsia="Times New Roman" w:hAnsi="Times New Roman" w:cs="Times New Roman"/>
          <w:b/>
          <w:i/>
          <w:iCs/>
          <w:sz w:val="24"/>
          <w:szCs w:val="24"/>
          <w:bdr w:val="none" w:sz="0" w:space="0" w:color="auto" w:frame="1"/>
          <w:lang w:eastAsia="el-GR"/>
        </w:rPr>
        <w:t>ΣΚΕΠΤ</w:t>
      </w:r>
      <w:bookmarkStart w:id="0" w:name="_GoBack"/>
      <w:bookmarkEnd w:id="0"/>
      <w:r w:rsidRPr="008C1F4E">
        <w:rPr>
          <w:rFonts w:ascii="Times New Roman" w:eastAsia="Times New Roman" w:hAnsi="Times New Roman" w:cs="Times New Roman"/>
          <w:b/>
          <w:i/>
          <w:iCs/>
          <w:sz w:val="24"/>
          <w:szCs w:val="24"/>
          <w:bdr w:val="none" w:sz="0" w:space="0" w:color="auto" w:frame="1"/>
          <w:lang w:eastAsia="el-GR"/>
        </w:rPr>
        <w:t>ΙΚΟ ΤΗΣ ΠΛΕΙΟΨΗΦΙΑΣ ΤΗΣ ΣΥΝΕΔΡΙΑΣΗΣ Δ.Σ. ΤΟΥ Δ.Σ.Α 15/10/2021</w:t>
      </w:r>
    </w:p>
    <w:p w14:paraId="3A8997CD" w14:textId="77777777" w:rsidR="00D83C75" w:rsidRPr="00D83C75" w:rsidRDefault="00D83C75" w:rsidP="00D83C75">
      <w:p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el-GR"/>
        </w:rPr>
      </w:pPr>
      <w:r w:rsidRPr="00D83C75">
        <w:rPr>
          <w:rFonts w:ascii="Times New Roman" w:eastAsia="Times New Roman" w:hAnsi="Times New Roman" w:cs="Times New Roman"/>
          <w:lang w:eastAsia="el-GR"/>
        </w:rPr>
        <w:t>Η σημερινή κατάσταση στα Δικαστήρια της Αττικής δεν τιμά κανέναν. Αποτελεί προσβολή στη λειτουργία της Δικαιοσύνης ως συντεταγμένης πολιτειακής λειτουργίας, στο κύρος του δικηγορικού λειτουργήματος, στην ασφάλεια δικαίου και στον δεσμό της θεσμικής εμπιστοσύνης μεταξύ των συλλειτουργών του Δικαίου. </w:t>
      </w:r>
    </w:p>
    <w:p w14:paraId="4B91637F" w14:textId="77777777" w:rsidR="00D83C75" w:rsidRPr="00D83C75" w:rsidRDefault="00D83C75" w:rsidP="00D83C75">
      <w:p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el-GR"/>
        </w:rPr>
      </w:pPr>
      <w:r w:rsidRPr="00D83C75">
        <w:rPr>
          <w:rFonts w:ascii="Times New Roman" w:eastAsia="Times New Roman" w:hAnsi="Times New Roman" w:cs="Times New Roman"/>
          <w:lang w:eastAsia="el-GR"/>
        </w:rPr>
        <w:t>Το δικηγορικό σώμα είναι το μόνο ανυπαίτιο. Θα γίνει υπαίτιο εάν αφήσει τις επικείμενες αρχαιρεσίες να το διαιρέσουν έναντι της συλλογικής προσβολής που υπέστη. </w:t>
      </w:r>
    </w:p>
    <w:p w14:paraId="23A2D8AE" w14:textId="77777777" w:rsidR="00D83C75" w:rsidRPr="00D83C75" w:rsidRDefault="00D83C75" w:rsidP="00D83C75">
      <w:p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el-GR"/>
        </w:rPr>
      </w:pPr>
      <w:r w:rsidRPr="00D83C75">
        <w:rPr>
          <w:rFonts w:ascii="Times New Roman" w:eastAsia="Times New Roman" w:hAnsi="Times New Roman" w:cs="Times New Roman"/>
          <w:lang w:eastAsia="el-GR"/>
        </w:rPr>
        <w:t>Η χθεσινοβραδυνή ανακοίνωση του Υπουργείου Δικαιοσύνης σύμφωνα με την οποία αναστέλλονταν οι εργασίες των δικαστηρίων και εισαγγελιών της Περιφερειακής Ενότητας Αττικής για την ημέρα αυτή, με εξαίρεση τις υποθέσεις που αφορούν αυτόφωρα αδικήματα καθώς και εκείνες που χρήζουν άμεσου χειρισμού λόγω επείγοντος χαρακτήρα παρήγαγε αποτέλεσμα πρωτοφανούς αβεβαιότητας, παραπέμποντας στην κρίση της Διοίκησης των Δικαστηρίων και της Εισαγγελίας, να ανακοινώσουν ποιες υποθέσεις θα δικάζονταν και ποιες όχι, με νεώτερη, ειδικότερη διάταξή τους. </w:t>
      </w:r>
    </w:p>
    <w:p w14:paraId="395F4103" w14:textId="77777777" w:rsidR="00D83C75" w:rsidRPr="00D83C75" w:rsidRDefault="00D83C75" w:rsidP="00D83C75">
      <w:p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el-GR"/>
        </w:rPr>
      </w:pPr>
      <w:r w:rsidRPr="00D83C75">
        <w:rPr>
          <w:rFonts w:ascii="Times New Roman" w:eastAsia="Times New Roman" w:hAnsi="Times New Roman" w:cs="Times New Roman"/>
          <w:lang w:eastAsia="el-GR"/>
        </w:rPr>
        <w:t>Το Υπουργείο Δικαιοσύνης προχώρησε κατ' ουσίαν σε εξομοίωση, σε επίπεδο αντιμετώπισης των έκτακτων συνθηκών, της Δικαιοσύνης και της λοιπής "Δημόσιας Διοίκησης". Δεν είμαστε το ίδιο. Η συνθετότητα των καθημερινών διαδικασιών, συνδυαζόμενη με την κατοχύρωση δικαιωμάτων στο ουσιαστικό δίκαιο, δεν μπορεί να εναρμονιστεί με την ρύθμιση μέσω ανακοινώσεων,</w:t>
      </w:r>
    </w:p>
    <w:p w14:paraId="164DD39A" w14:textId="77777777" w:rsidR="00D83C75" w:rsidRPr="00D83C75" w:rsidRDefault="00D83C75" w:rsidP="00D83C75">
      <w:p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el-GR"/>
        </w:rPr>
      </w:pPr>
      <w:r w:rsidRPr="00D83C75">
        <w:rPr>
          <w:rFonts w:ascii="Times New Roman" w:eastAsia="Times New Roman" w:hAnsi="Times New Roman" w:cs="Times New Roman"/>
          <w:lang w:eastAsia="el-GR"/>
        </w:rPr>
        <w:t>Το θλιβερό αποτέλεσμα, ωστόσο, διογκώθηκε με την βαρύτατη ευθύνη της Διοίκησης του Πρωτοδικείου Αθηνών - του μεγαλύτερου δικαστικού σχηματισμού της χώρας, που εξέλαβε την ανακοίνωση ως "εξουσιοδότηση" να πράξει κατά το δοκούν. Και τούτο, διότι, αντί να άρει την ανασφάλεια δια της οριζόντιας οίκοθεν ρύθμισης με τρόπο ενιαίο και προστατευτικό των εννόμων σχέσεων, όπως έπραξαν οι Διοικήσεις των λοιπών δικαστικών σχηματισμών, επέλεξε να εφαρμόσει "δικονομία μίας ημέρας" προκαλώντας πλήρη διαδικαστική αταξία εις βάρος πολιτών και δικηγόρων. Είναι προφανές ότι η Διοίκηση του Πρωτοδικείου Αθηνών αφενός μεν </w:t>
      </w:r>
      <w:r w:rsidRPr="00D83C75">
        <w:rPr>
          <w:rFonts w:ascii="Times New Roman" w:eastAsia="Times New Roman" w:hAnsi="Times New Roman" w:cs="Times New Roman"/>
          <w:b/>
          <w:bCs/>
          <w:lang w:eastAsia="el-GR"/>
        </w:rPr>
        <w:t>παραβίασε την απόφαση του Υπουργού Δικαιοσύνης </w:t>
      </w:r>
      <w:r w:rsidRPr="00D83C75">
        <w:rPr>
          <w:rFonts w:ascii="Times New Roman" w:eastAsia="Times New Roman" w:hAnsi="Times New Roman" w:cs="Times New Roman"/>
          <w:lang w:eastAsia="el-GR"/>
        </w:rPr>
        <w:t>να ανασταλούν οι εργασίες όλων των Δικαστηρίων, αφετέρου δε, </w:t>
      </w:r>
      <w:r w:rsidRPr="00D83C75">
        <w:rPr>
          <w:rFonts w:ascii="Times New Roman" w:eastAsia="Times New Roman" w:hAnsi="Times New Roman" w:cs="Times New Roman"/>
          <w:b/>
          <w:bCs/>
          <w:lang w:eastAsia="el-GR"/>
        </w:rPr>
        <w:t>παρέλειψε να ορίσει με ειδική και εμπεριστατωμένη αιτιολογία τον χειρισμό των υποθέσεων με επείγοντα χαρακτήρα</w:t>
      </w:r>
      <w:r w:rsidRPr="00D83C75">
        <w:rPr>
          <w:rFonts w:ascii="Times New Roman" w:eastAsia="Times New Roman" w:hAnsi="Times New Roman" w:cs="Times New Roman"/>
          <w:lang w:eastAsia="el-GR"/>
        </w:rPr>
        <w:t>, πλην των αυτόφωρων κακουργημάτων και πλημμελημάτων που ούτως ή άλλως ρητώς εξαιρούνταν στην υπουργική απόφαση. Ευτυχώς ορισμένοι δικαστές προς τιμήν τους </w:t>
      </w:r>
      <w:r w:rsidRPr="00D83C75">
        <w:rPr>
          <w:rFonts w:ascii="Times New Roman" w:eastAsia="Times New Roman" w:hAnsi="Times New Roman" w:cs="Times New Roman"/>
          <w:sz w:val="24"/>
          <w:szCs w:val="24"/>
          <w:lang w:eastAsia="el-GR"/>
        </w:rPr>
        <w:t>ανέβαλαν</w:t>
      </w:r>
      <w:r w:rsidRPr="00D83C75">
        <w:rPr>
          <w:rFonts w:ascii="Times New Roman" w:eastAsia="Times New Roman" w:hAnsi="Times New Roman" w:cs="Times New Roman"/>
          <w:lang w:eastAsia="el-GR"/>
        </w:rPr>
        <w:t> την εκδίκαση προς αποτροπή ερημοδικίας διαδίκων που αντιμετώπιζαν προφανή ανωτέρα βία προσέλευσης στο δικαστήριο.</w:t>
      </w:r>
    </w:p>
    <w:p w14:paraId="42BB87AC" w14:textId="77777777" w:rsidR="00D83C75" w:rsidRPr="00D83C75" w:rsidRDefault="00D83C75" w:rsidP="00D83C75">
      <w:p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el-GR"/>
        </w:rPr>
      </w:pPr>
      <w:r w:rsidRPr="00D83C75">
        <w:rPr>
          <w:rFonts w:ascii="Times New Roman" w:eastAsia="Times New Roman" w:hAnsi="Times New Roman" w:cs="Times New Roman"/>
          <w:lang w:eastAsia="el-GR"/>
        </w:rPr>
        <w:t>Η στάση της Διοίκησης του Πρωτοδικείου Αθηνών δείχνει </w:t>
      </w:r>
      <w:r w:rsidRPr="00D83C75">
        <w:rPr>
          <w:rFonts w:ascii="Times New Roman" w:eastAsia="Times New Roman" w:hAnsi="Times New Roman" w:cs="Times New Roman"/>
          <w:b/>
          <w:bCs/>
          <w:lang w:eastAsia="el-GR"/>
        </w:rPr>
        <w:t>(α) έλλειψη σεβασμού στο δικηγορικό λειτούργημα και αναξιοπρεπή συμπεριφορά έναντι των δικηγόρων</w:t>
      </w:r>
      <w:r w:rsidRPr="00D83C75">
        <w:rPr>
          <w:rFonts w:ascii="Times New Roman" w:eastAsia="Times New Roman" w:hAnsi="Times New Roman" w:cs="Times New Roman"/>
          <w:lang w:eastAsia="el-GR"/>
        </w:rPr>
        <w:t>, (β) συνιστά αυτοτελώς </w:t>
      </w:r>
      <w:r w:rsidRPr="00D83C75">
        <w:rPr>
          <w:rFonts w:ascii="Times New Roman" w:eastAsia="Times New Roman" w:hAnsi="Times New Roman" w:cs="Times New Roman"/>
          <w:b/>
          <w:bCs/>
          <w:lang w:eastAsia="el-GR"/>
        </w:rPr>
        <w:t>παράβαση διατάξεως που αναφέρεται στην απονομή της δικαιοσύνης  και την εσωτερική οργάνωση και λειτουργία των δικαστηρίων</w:t>
      </w:r>
      <w:r w:rsidRPr="00D83C75">
        <w:rPr>
          <w:rFonts w:ascii="Times New Roman" w:eastAsia="Times New Roman" w:hAnsi="Times New Roman" w:cs="Times New Roman"/>
          <w:lang w:eastAsia="el-GR"/>
        </w:rPr>
        <w:t>, καθώς και (γ) </w:t>
      </w:r>
      <w:r w:rsidRPr="00D83C75">
        <w:rPr>
          <w:rFonts w:ascii="Times New Roman" w:eastAsia="Times New Roman" w:hAnsi="Times New Roman" w:cs="Times New Roman"/>
          <w:b/>
          <w:bCs/>
          <w:lang w:eastAsia="el-GR"/>
        </w:rPr>
        <w:t>αδικαιολόγητη καθυστέρηση </w:t>
      </w:r>
      <w:r w:rsidRPr="00D83C75">
        <w:rPr>
          <w:rFonts w:ascii="Times New Roman" w:eastAsia="Times New Roman" w:hAnsi="Times New Roman" w:cs="Times New Roman"/>
          <w:lang w:eastAsia="el-GR"/>
        </w:rPr>
        <w:t>στην εκτέλεση των καθηκόντων της (άρ. 91 Ν. 1756/1988).</w:t>
      </w:r>
    </w:p>
    <w:p w14:paraId="2F50AB53" w14:textId="77777777" w:rsidR="00D83C75" w:rsidRPr="00D83C75" w:rsidRDefault="00D83C75" w:rsidP="00D83C75">
      <w:p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el-GR"/>
        </w:rPr>
      </w:pPr>
      <w:r w:rsidRPr="00D83C75">
        <w:rPr>
          <w:rFonts w:ascii="Times New Roman" w:eastAsia="Times New Roman" w:hAnsi="Times New Roman" w:cs="Times New Roman"/>
          <w:lang w:eastAsia="el-GR"/>
        </w:rPr>
        <w:t>Για τις ανωτέρω πειθαρχικές παραβάσεις υποβάλλουμε αρμοδίως υπηρεσιακή πειθαρχική ΑΝΑΦΟΡΑ κατά της Προέδρου της Διοίκησης του Πρωτοδικείου Αθηνών κ. Σοφίας Φούρλαρη, προκειμένου να καταστεί σαφές στην</w:t>
      </w:r>
      <w:r w:rsidRPr="00D83C75">
        <w:rPr>
          <w:rFonts w:ascii="Times New Roman" w:eastAsia="Times New Roman" w:hAnsi="Times New Roman" w:cs="Times New Roman"/>
          <w:b/>
          <w:bCs/>
          <w:bdr w:val="none" w:sz="0" w:space="0" w:color="auto" w:frame="1"/>
          <w:lang w:eastAsia="el-GR"/>
        </w:rPr>
        <w:t> φυσική και πολιτική ηγεσία του Πρωτοδικείου Αθηνών, ότι «δεν είναι στα χέρια τους το λειτούργημά μας και η ζωή μας»</w:t>
      </w:r>
      <w:r w:rsidRPr="00D83C75">
        <w:rPr>
          <w:rFonts w:ascii="Times New Roman" w:eastAsia="Times New Roman" w:hAnsi="Times New Roman" w:cs="Times New Roman"/>
          <w:bdr w:val="none" w:sz="0" w:space="0" w:color="auto" w:frame="1"/>
          <w:lang w:eastAsia="el-GR"/>
        </w:rPr>
        <w:t>.</w:t>
      </w:r>
      <w:r w:rsidRPr="00D83C75">
        <w:rPr>
          <w:rFonts w:ascii="Times New Roman" w:eastAsia="Times New Roman" w:hAnsi="Times New Roman" w:cs="Times New Roman"/>
          <w:lang w:eastAsia="el-GR"/>
        </w:rPr>
        <w:t> </w:t>
      </w:r>
    </w:p>
    <w:p w14:paraId="44C960D3" w14:textId="77777777" w:rsidR="00D83C75" w:rsidRPr="00D83C75" w:rsidRDefault="00D83C75" w:rsidP="00D83C75">
      <w:p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el-GR"/>
        </w:rPr>
      </w:pPr>
      <w:r w:rsidRPr="00D83C75">
        <w:rPr>
          <w:rFonts w:ascii="Times New Roman" w:eastAsia="Times New Roman" w:hAnsi="Times New Roman" w:cs="Times New Roman"/>
          <w:lang w:eastAsia="el-GR"/>
        </w:rPr>
        <w:lastRenderedPageBreak/>
        <w:t>Ταυτόχρονα καταδικάζουμε με απερίφραστο τρόπο την ανωτέρω αναξιοπρεπή συμπεριφορά απέναντί μας, ως συλλειτουργών της Δικαιοσύνης, όπως επίσης και την ελλιπή προετοιμασία του Υπουργείου Δικαιοσύνης, για την αντιμετώπιση έκτακτης κατάστασης, από την οποία διακινδύνευσαν χιλιάδες πολίτες και δικηγόροι κατά τη βεβιασμένη προσέλευσή τους στο χώρο των δικαστηρίων.</w:t>
      </w:r>
    </w:p>
    <w:p w14:paraId="7C94580A" w14:textId="77777777" w:rsidR="00D83C75" w:rsidRPr="00D83C75" w:rsidRDefault="00D83C75" w:rsidP="00D83C75">
      <w:p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el-GR"/>
        </w:rPr>
      </w:pPr>
      <w:r w:rsidRPr="00D83C75">
        <w:rPr>
          <w:rFonts w:ascii="Times New Roman" w:eastAsia="Times New Roman" w:hAnsi="Times New Roman" w:cs="Times New Roman"/>
          <w:lang w:eastAsia="el-GR"/>
        </w:rPr>
        <w:t>Τα ανωτέρω αναδεικνύουν επιτακτικότερη από ποτέ την ανάγκη θεσμικών τομών για την επιχειρησιακή  διαχείριση κρίσεων στην Ελληνική Δικαιοσύνη με ενεργοποίηση προκαθορισμένου πλαισίου λειτουργίας των Δικαστηρίων σε έκτακτες συνθήκες. Υπάρχει σοβαρό πρόβλημα πλέον. Η πανδημία το κατέστησε σαφές, η νεροποντή το κατέστησε πλέον επικίνδυνο.  Χρέος του ΔΣΑ πέραν από την αυτονόητη καταδίκη των σημερινών φαινομένων και την ανάληψη κάθε ενέργειας για να εξασφαλιστεί ότι ουδείς υπέστη σήμερα δικονομική βλάβη, είναι να επεξεργαστεί με τρόπο ώριμο και συντεταγμένο τη σχετική νομοθετική πρωτοβουλία και όχι να αναλώνεται </w:t>
      </w:r>
      <w:r w:rsidRPr="00D83C75">
        <w:rPr>
          <w:rFonts w:ascii="Times New Roman" w:eastAsia="Times New Roman" w:hAnsi="Times New Roman" w:cs="Times New Roman"/>
          <w:b/>
          <w:bCs/>
          <w:bdr w:val="none" w:sz="0" w:space="0" w:color="auto" w:frame="1"/>
          <w:lang w:eastAsia="el-GR"/>
        </w:rPr>
        <w:t>σε πομπώδεις πλην γενικόλογες «για τα μάτια του κόσμου» διακηρύξεις περί παραιτήσεως της Διοίκησης και του Υπουργού</w:t>
      </w:r>
      <w:r w:rsidRPr="00D83C75">
        <w:rPr>
          <w:rFonts w:ascii="Times New Roman" w:eastAsia="Times New Roman" w:hAnsi="Times New Roman" w:cs="Times New Roman"/>
          <w:bdr w:val="none" w:sz="0" w:space="0" w:color="auto" w:frame="1"/>
          <w:lang w:eastAsia="el-GR"/>
        </w:rPr>
        <w:t>, η οποία όχι μόνον δεν ενέχει στοιχεία κύρωσης για την αποφυγή παρομοίων καταστάσεων στο μέλλον, αλλά είναι αναποτελεσματική και </w:t>
      </w:r>
      <w:r w:rsidRPr="00D83C75">
        <w:rPr>
          <w:rFonts w:ascii="Times New Roman" w:eastAsia="Times New Roman" w:hAnsi="Times New Roman" w:cs="Times New Roman"/>
          <w:b/>
          <w:bCs/>
          <w:bdr w:val="none" w:sz="0" w:space="0" w:color="auto" w:frame="1"/>
          <w:lang w:eastAsia="el-GR"/>
        </w:rPr>
        <w:t>γενόμενη αποκλειστικά και μόνον «για πολιτικούς λόγους». </w:t>
      </w:r>
    </w:p>
    <w:p w14:paraId="62026C38" w14:textId="77777777" w:rsidR="00D83C75" w:rsidRPr="00D83C75" w:rsidRDefault="00D83C75" w:rsidP="00D83C75">
      <w:pPr>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el-GR"/>
        </w:rPr>
      </w:pPr>
      <w:r w:rsidRPr="00D83C75">
        <w:rPr>
          <w:rFonts w:ascii="Times New Roman" w:eastAsia="Times New Roman" w:hAnsi="Times New Roman" w:cs="Times New Roman"/>
          <w:lang w:eastAsia="el-GR"/>
        </w:rPr>
        <w:t>Οι Δικηγόροι της Αθήνας περιμένουν να ακούσουν λύσεις και όχι πυροτεχνήματα. </w:t>
      </w:r>
    </w:p>
    <w:p w14:paraId="11FE9276" w14:textId="77777777" w:rsidR="005009AC" w:rsidRPr="00D83C75" w:rsidRDefault="005009AC" w:rsidP="00D83C75"/>
    <w:sectPr w:rsidR="005009AC" w:rsidRPr="00D83C7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0F02A" w14:textId="77777777" w:rsidR="00441D7A" w:rsidRDefault="00441D7A" w:rsidP="005009AC">
      <w:pPr>
        <w:spacing w:after="0" w:line="240" w:lineRule="auto"/>
      </w:pPr>
      <w:r>
        <w:separator/>
      </w:r>
    </w:p>
  </w:endnote>
  <w:endnote w:type="continuationSeparator" w:id="0">
    <w:p w14:paraId="316F3171" w14:textId="77777777" w:rsidR="00441D7A" w:rsidRDefault="00441D7A" w:rsidP="0050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A0A62" w14:textId="77777777" w:rsidR="00441D7A" w:rsidRDefault="00441D7A" w:rsidP="005009AC">
      <w:pPr>
        <w:spacing w:after="0" w:line="240" w:lineRule="auto"/>
      </w:pPr>
      <w:r>
        <w:separator/>
      </w:r>
    </w:p>
  </w:footnote>
  <w:footnote w:type="continuationSeparator" w:id="0">
    <w:p w14:paraId="7D9D7979" w14:textId="77777777" w:rsidR="00441D7A" w:rsidRDefault="00441D7A" w:rsidP="005009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73"/>
    <w:rsid w:val="00053C6D"/>
    <w:rsid w:val="0043160F"/>
    <w:rsid w:val="00441D7A"/>
    <w:rsid w:val="005009AC"/>
    <w:rsid w:val="00615D27"/>
    <w:rsid w:val="007709B9"/>
    <w:rsid w:val="008C1F4E"/>
    <w:rsid w:val="008E6456"/>
    <w:rsid w:val="00A47492"/>
    <w:rsid w:val="00B37A5B"/>
    <w:rsid w:val="00C019FE"/>
    <w:rsid w:val="00D33CAB"/>
    <w:rsid w:val="00D728F8"/>
    <w:rsid w:val="00D83C75"/>
    <w:rsid w:val="00F756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C62D"/>
  <w15:chartTrackingRefBased/>
  <w15:docId w15:val="{22AA82E3-22BC-4CB6-8A26-2FDFD57D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F75673"/>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7567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F75673"/>
    <w:rPr>
      <w:color w:val="0000FF"/>
      <w:u w:val="single"/>
    </w:rPr>
  </w:style>
  <w:style w:type="character" w:customStyle="1" w:styleId="2Char">
    <w:name w:val="Επικεφαλίδα 2 Char"/>
    <w:basedOn w:val="a0"/>
    <w:link w:val="2"/>
    <w:uiPriority w:val="9"/>
    <w:rsid w:val="00F75673"/>
    <w:rPr>
      <w:rFonts w:ascii="Times New Roman" w:eastAsia="Times New Roman" w:hAnsi="Times New Roman" w:cs="Times New Roman"/>
      <w:b/>
      <w:bCs/>
      <w:sz w:val="36"/>
      <w:szCs w:val="36"/>
      <w:lang w:eastAsia="el-GR"/>
    </w:rPr>
  </w:style>
  <w:style w:type="character" w:customStyle="1" w:styleId="gmaildefault">
    <w:name w:val="gmail_default"/>
    <w:basedOn w:val="a0"/>
    <w:rsid w:val="0043160F"/>
  </w:style>
  <w:style w:type="character" w:styleId="a3">
    <w:name w:val="Emphasis"/>
    <w:basedOn w:val="a0"/>
    <w:uiPriority w:val="20"/>
    <w:qFormat/>
    <w:rsid w:val="0043160F"/>
    <w:rPr>
      <w:i/>
      <w:iCs/>
    </w:rPr>
  </w:style>
  <w:style w:type="paragraph" w:styleId="a4">
    <w:name w:val="header"/>
    <w:basedOn w:val="a"/>
    <w:link w:val="Char"/>
    <w:uiPriority w:val="99"/>
    <w:unhideWhenUsed/>
    <w:rsid w:val="005009AC"/>
    <w:pPr>
      <w:tabs>
        <w:tab w:val="center" w:pos="4153"/>
        <w:tab w:val="right" w:pos="8306"/>
      </w:tabs>
      <w:spacing w:after="0" w:line="240" w:lineRule="auto"/>
    </w:pPr>
  </w:style>
  <w:style w:type="character" w:customStyle="1" w:styleId="Char">
    <w:name w:val="Κεφαλίδα Char"/>
    <w:basedOn w:val="a0"/>
    <w:link w:val="a4"/>
    <w:uiPriority w:val="99"/>
    <w:rsid w:val="005009AC"/>
  </w:style>
  <w:style w:type="paragraph" w:styleId="a5">
    <w:name w:val="footer"/>
    <w:basedOn w:val="a"/>
    <w:link w:val="Char0"/>
    <w:uiPriority w:val="99"/>
    <w:unhideWhenUsed/>
    <w:rsid w:val="005009AC"/>
    <w:pPr>
      <w:tabs>
        <w:tab w:val="center" w:pos="4153"/>
        <w:tab w:val="right" w:pos="8306"/>
      </w:tabs>
      <w:spacing w:after="0" w:line="240" w:lineRule="auto"/>
    </w:pPr>
  </w:style>
  <w:style w:type="character" w:customStyle="1" w:styleId="Char0">
    <w:name w:val="Υποσέλιδο Char"/>
    <w:basedOn w:val="a0"/>
    <w:link w:val="a5"/>
    <w:uiPriority w:val="99"/>
    <w:rsid w:val="00500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11737">
      <w:bodyDiv w:val="1"/>
      <w:marLeft w:val="0"/>
      <w:marRight w:val="0"/>
      <w:marTop w:val="0"/>
      <w:marBottom w:val="0"/>
      <w:divBdr>
        <w:top w:val="none" w:sz="0" w:space="0" w:color="auto"/>
        <w:left w:val="none" w:sz="0" w:space="0" w:color="auto"/>
        <w:bottom w:val="none" w:sz="0" w:space="0" w:color="auto"/>
        <w:right w:val="none" w:sz="0" w:space="0" w:color="auto"/>
      </w:divBdr>
      <w:divsChild>
        <w:div w:id="1060397331">
          <w:marLeft w:val="0"/>
          <w:marRight w:val="0"/>
          <w:marTop w:val="0"/>
          <w:marBottom w:val="0"/>
          <w:divBdr>
            <w:top w:val="none" w:sz="0" w:space="0" w:color="auto"/>
            <w:left w:val="none" w:sz="0" w:space="0" w:color="auto"/>
            <w:bottom w:val="none" w:sz="0" w:space="0" w:color="auto"/>
            <w:right w:val="none" w:sz="0" w:space="0" w:color="auto"/>
          </w:divBdr>
        </w:div>
      </w:divsChild>
    </w:div>
    <w:div w:id="904685566">
      <w:bodyDiv w:val="1"/>
      <w:marLeft w:val="0"/>
      <w:marRight w:val="0"/>
      <w:marTop w:val="0"/>
      <w:marBottom w:val="0"/>
      <w:divBdr>
        <w:top w:val="none" w:sz="0" w:space="0" w:color="auto"/>
        <w:left w:val="none" w:sz="0" w:space="0" w:color="auto"/>
        <w:bottom w:val="none" w:sz="0" w:space="0" w:color="auto"/>
        <w:right w:val="none" w:sz="0" w:space="0" w:color="auto"/>
      </w:divBdr>
    </w:div>
    <w:div w:id="1730762806">
      <w:bodyDiv w:val="1"/>
      <w:marLeft w:val="0"/>
      <w:marRight w:val="0"/>
      <w:marTop w:val="0"/>
      <w:marBottom w:val="0"/>
      <w:divBdr>
        <w:top w:val="none" w:sz="0" w:space="0" w:color="auto"/>
        <w:left w:val="none" w:sz="0" w:space="0" w:color="auto"/>
        <w:bottom w:val="none" w:sz="0" w:space="0" w:color="auto"/>
        <w:right w:val="none" w:sz="0" w:space="0" w:color="auto"/>
      </w:divBdr>
    </w:div>
    <w:div w:id="1960993058">
      <w:bodyDiv w:val="1"/>
      <w:marLeft w:val="0"/>
      <w:marRight w:val="0"/>
      <w:marTop w:val="0"/>
      <w:marBottom w:val="0"/>
      <w:divBdr>
        <w:top w:val="none" w:sz="0" w:space="0" w:color="auto"/>
        <w:left w:val="none" w:sz="0" w:space="0" w:color="auto"/>
        <w:bottom w:val="none" w:sz="0" w:space="0" w:color="auto"/>
        <w:right w:val="none" w:sz="0" w:space="0" w:color="auto"/>
      </w:divBdr>
      <w:divsChild>
        <w:div w:id="1773863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3878</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DSA15102021 TS</vt:lpstr>
      <vt:lpstr>DSA15102021 TS</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DSA15102021 TS</dc:title>
  <dc:subject/>
  <dc:creator>Themistoklis Sofos</dc:creator>
  <cp:keywords/>
  <dc:description/>
  <cp:lastModifiedBy>User</cp:lastModifiedBy>
  <cp:revision>2</cp:revision>
  <dcterms:created xsi:type="dcterms:W3CDTF">2021-10-18T19:26:00Z</dcterms:created>
  <dcterms:modified xsi:type="dcterms:W3CDTF">2021-10-18T19:26:00Z</dcterms:modified>
</cp:coreProperties>
</file>