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2EF21C" w14:textId="77777777" w:rsidR="00CF79DE" w:rsidRPr="00CF79DE" w:rsidRDefault="00CF79DE" w:rsidP="00CF79DE">
      <w:pPr>
        <w:jc w:val="center"/>
        <w:rPr>
          <w:b/>
          <w:bCs/>
          <w:sz w:val="28"/>
          <w:szCs w:val="28"/>
          <w:lang w:eastAsia="el-GR"/>
        </w:rPr>
      </w:pPr>
      <w:bookmarkStart w:id="0" w:name="_GoBack"/>
      <w:bookmarkEnd w:id="0"/>
      <w:r w:rsidRPr="00CF79DE">
        <w:rPr>
          <w:b/>
          <w:bCs/>
          <w:sz w:val="28"/>
          <w:szCs w:val="28"/>
          <w:lang w:eastAsia="el-GR"/>
        </w:rPr>
        <w:t>Δελτίο Τύπου</w:t>
      </w:r>
    </w:p>
    <w:p w14:paraId="520AD9D6" w14:textId="25D7F7D8" w:rsidR="00FE1D7C" w:rsidRDefault="002A731C" w:rsidP="00AC0BD7">
      <w:pPr>
        <w:jc w:val="both"/>
        <w:rPr>
          <w:sz w:val="28"/>
          <w:szCs w:val="28"/>
          <w:lang w:eastAsia="el-GR"/>
        </w:rPr>
      </w:pPr>
      <w:r w:rsidRPr="008C28B5">
        <w:rPr>
          <w:sz w:val="28"/>
          <w:szCs w:val="28"/>
          <w:lang w:eastAsia="el-GR"/>
        </w:rPr>
        <w:t xml:space="preserve">Η Ένωση Ελλήνων Ποινικολόγων και η Ένωση Ελλήνων Νομικών </w:t>
      </w:r>
      <w:r w:rsidRPr="008C28B5">
        <w:rPr>
          <w:sz w:val="28"/>
          <w:szCs w:val="28"/>
          <w:lang w:val="en-US" w:eastAsia="el-GR"/>
        </w:rPr>
        <w:t>e</w:t>
      </w:r>
      <w:r w:rsidRPr="008C28B5">
        <w:rPr>
          <w:sz w:val="28"/>
          <w:szCs w:val="28"/>
          <w:lang w:eastAsia="el-GR"/>
        </w:rPr>
        <w:t>-Θ</w:t>
      </w:r>
      <w:r w:rsidR="008C28B5">
        <w:rPr>
          <w:sz w:val="28"/>
          <w:szCs w:val="28"/>
          <w:lang w:eastAsia="el-GR"/>
        </w:rPr>
        <w:t>έμις</w:t>
      </w:r>
      <w:r w:rsidR="00802B3C">
        <w:rPr>
          <w:sz w:val="28"/>
          <w:szCs w:val="28"/>
          <w:lang w:eastAsia="el-GR"/>
        </w:rPr>
        <w:t>,</w:t>
      </w:r>
      <w:r w:rsidR="00802B3C">
        <w:rPr>
          <w:color w:val="FF0000"/>
          <w:sz w:val="28"/>
          <w:szCs w:val="28"/>
          <w:lang w:eastAsia="el-GR"/>
        </w:rPr>
        <w:t xml:space="preserve"> </w:t>
      </w:r>
      <w:r w:rsidRPr="008C28B5">
        <w:rPr>
          <w:sz w:val="28"/>
          <w:szCs w:val="28"/>
          <w:lang w:eastAsia="el-GR"/>
        </w:rPr>
        <w:t xml:space="preserve">παρουσιάζουν την </w:t>
      </w:r>
      <w:r w:rsidR="00554A5B" w:rsidRPr="00554A5B">
        <w:rPr>
          <w:sz w:val="28"/>
          <w:szCs w:val="28"/>
          <w:lang w:eastAsia="el-GR"/>
        </w:rPr>
        <w:t>2</w:t>
      </w:r>
      <w:r w:rsidR="00675E6F">
        <w:rPr>
          <w:sz w:val="28"/>
          <w:szCs w:val="28"/>
          <w:lang w:eastAsia="el-GR"/>
        </w:rPr>
        <w:t>2</w:t>
      </w:r>
      <w:r w:rsidR="00802B3C">
        <w:rPr>
          <w:sz w:val="28"/>
          <w:szCs w:val="28"/>
          <w:vertAlign w:val="superscript"/>
          <w:lang w:eastAsia="el-GR"/>
        </w:rPr>
        <w:t>α</w:t>
      </w:r>
      <w:r w:rsidR="00675E6F">
        <w:rPr>
          <w:sz w:val="28"/>
          <w:szCs w:val="28"/>
          <w:lang w:eastAsia="el-GR"/>
        </w:rPr>
        <w:t xml:space="preserve"> Μαρτίου</w:t>
      </w:r>
      <w:r w:rsidR="00FE0F66" w:rsidRPr="00FE0F66">
        <w:rPr>
          <w:sz w:val="28"/>
          <w:szCs w:val="28"/>
          <w:lang w:eastAsia="el-GR"/>
        </w:rPr>
        <w:t xml:space="preserve"> </w:t>
      </w:r>
      <w:r w:rsidRPr="008C28B5">
        <w:rPr>
          <w:sz w:val="28"/>
          <w:szCs w:val="28"/>
          <w:lang w:eastAsia="el-GR"/>
        </w:rPr>
        <w:t>202</w:t>
      </w:r>
      <w:r w:rsidR="00675E6F">
        <w:rPr>
          <w:sz w:val="28"/>
          <w:szCs w:val="28"/>
          <w:lang w:eastAsia="el-GR"/>
        </w:rPr>
        <w:t>2</w:t>
      </w:r>
      <w:r w:rsidR="003A722D" w:rsidRPr="008C28B5">
        <w:rPr>
          <w:sz w:val="28"/>
          <w:szCs w:val="28"/>
          <w:lang w:eastAsia="el-GR"/>
        </w:rPr>
        <w:t xml:space="preserve">, στις </w:t>
      </w:r>
      <w:r w:rsidR="00FE0F66">
        <w:rPr>
          <w:sz w:val="28"/>
          <w:szCs w:val="28"/>
          <w:lang w:eastAsia="el-GR"/>
        </w:rPr>
        <w:t>8.30</w:t>
      </w:r>
      <w:r w:rsidR="00FE0F66" w:rsidRPr="008C28B5">
        <w:rPr>
          <w:sz w:val="28"/>
          <w:szCs w:val="28"/>
          <w:lang w:eastAsia="el-GR"/>
        </w:rPr>
        <w:t xml:space="preserve"> </w:t>
      </w:r>
      <w:r w:rsidR="003A722D" w:rsidRPr="008C28B5">
        <w:rPr>
          <w:sz w:val="28"/>
          <w:szCs w:val="28"/>
          <w:lang w:eastAsia="el-GR"/>
        </w:rPr>
        <w:t>μ.μ.,</w:t>
      </w:r>
      <w:r w:rsidR="00AC0BD7">
        <w:rPr>
          <w:sz w:val="28"/>
          <w:szCs w:val="28"/>
          <w:lang w:eastAsia="el-GR"/>
        </w:rPr>
        <w:t xml:space="preserve"> </w:t>
      </w:r>
      <w:r w:rsidRPr="008C28B5">
        <w:rPr>
          <w:sz w:val="28"/>
          <w:szCs w:val="28"/>
          <w:lang w:eastAsia="el-GR"/>
        </w:rPr>
        <w:t>στ</w:t>
      </w:r>
      <w:r w:rsidR="0062760D">
        <w:rPr>
          <w:sz w:val="28"/>
          <w:szCs w:val="28"/>
          <w:lang w:eastAsia="el-GR"/>
        </w:rPr>
        <w:t xml:space="preserve">ην </w:t>
      </w:r>
      <w:r w:rsidR="00675E6F">
        <w:rPr>
          <w:sz w:val="28"/>
          <w:szCs w:val="28"/>
          <w:lang w:eastAsia="el-GR"/>
        </w:rPr>
        <w:t xml:space="preserve">αίθουσα «Χρήστος Λαμπράκης» </w:t>
      </w:r>
      <w:r w:rsidR="0062760D">
        <w:rPr>
          <w:sz w:val="28"/>
          <w:szCs w:val="28"/>
          <w:lang w:eastAsia="el-GR"/>
        </w:rPr>
        <w:t>του</w:t>
      </w:r>
      <w:r w:rsidRPr="008C28B5">
        <w:rPr>
          <w:sz w:val="28"/>
          <w:szCs w:val="28"/>
          <w:lang w:eastAsia="el-GR"/>
        </w:rPr>
        <w:t xml:space="preserve"> </w:t>
      </w:r>
      <w:r w:rsidR="00675E6F">
        <w:rPr>
          <w:sz w:val="28"/>
          <w:szCs w:val="28"/>
          <w:lang w:eastAsia="el-GR"/>
        </w:rPr>
        <w:t xml:space="preserve">Μεγάρου Μουσικής Αθηνών </w:t>
      </w:r>
      <w:r w:rsidRPr="008C28B5">
        <w:rPr>
          <w:sz w:val="28"/>
          <w:szCs w:val="28"/>
          <w:lang w:eastAsia="el-GR"/>
        </w:rPr>
        <w:t>το θεατρικό έργο των Μ. Ρέππα – Θ. Παπαθανασίου «</w:t>
      </w:r>
      <w:r w:rsidRPr="008C28B5">
        <w:rPr>
          <w:b/>
          <w:bCs/>
          <w:i/>
          <w:iCs/>
          <w:sz w:val="28"/>
          <w:szCs w:val="28"/>
          <w:lang w:eastAsia="el-GR"/>
        </w:rPr>
        <w:t>Η δίκη του Θεόδωρου Κολοκοτρώνη</w:t>
      </w:r>
      <w:r w:rsidRPr="008C28B5">
        <w:rPr>
          <w:sz w:val="28"/>
          <w:szCs w:val="28"/>
          <w:lang w:eastAsia="el-GR"/>
        </w:rPr>
        <w:t>»</w:t>
      </w:r>
      <w:r w:rsidR="003A722D" w:rsidRPr="008C28B5">
        <w:rPr>
          <w:sz w:val="28"/>
          <w:szCs w:val="28"/>
          <w:lang w:eastAsia="el-GR"/>
        </w:rPr>
        <w:t>, σε σκηνοθεσία Σ. Καραγιάννη.</w:t>
      </w:r>
      <w:r w:rsidRPr="008C28B5">
        <w:rPr>
          <w:sz w:val="28"/>
          <w:szCs w:val="28"/>
          <w:lang w:eastAsia="el-GR"/>
        </w:rPr>
        <w:t xml:space="preserve"> Σκοπός της πρωτοβουλίας είναι η ανάδειξη της </w:t>
      </w:r>
      <w:r w:rsidR="004548B1" w:rsidRPr="008C28B5">
        <w:rPr>
          <w:sz w:val="28"/>
          <w:szCs w:val="28"/>
          <w:lang w:eastAsia="el-GR"/>
        </w:rPr>
        <w:t>ιστορικ</w:t>
      </w:r>
      <w:r w:rsidR="00CF1119">
        <w:rPr>
          <w:sz w:val="28"/>
          <w:szCs w:val="28"/>
          <w:lang w:eastAsia="el-GR"/>
        </w:rPr>
        <w:t>ής</w:t>
      </w:r>
      <w:r w:rsidR="00FE0F66">
        <w:rPr>
          <w:sz w:val="28"/>
          <w:szCs w:val="28"/>
          <w:lang w:eastAsia="el-GR"/>
        </w:rPr>
        <w:t xml:space="preserve"> </w:t>
      </w:r>
      <w:r w:rsidR="00CF1119">
        <w:rPr>
          <w:sz w:val="28"/>
          <w:szCs w:val="28"/>
          <w:lang w:eastAsia="el-GR"/>
        </w:rPr>
        <w:t>-</w:t>
      </w:r>
      <w:r w:rsidR="005A43DD">
        <w:rPr>
          <w:sz w:val="28"/>
          <w:szCs w:val="28"/>
          <w:lang w:eastAsia="el-GR"/>
        </w:rPr>
        <w:t xml:space="preserve"> </w:t>
      </w:r>
      <w:r w:rsidR="004548B1" w:rsidRPr="008C28B5">
        <w:rPr>
          <w:sz w:val="28"/>
          <w:szCs w:val="28"/>
          <w:lang w:eastAsia="el-GR"/>
        </w:rPr>
        <w:t>πολιτικής</w:t>
      </w:r>
      <w:r w:rsidRPr="008C28B5">
        <w:rPr>
          <w:sz w:val="28"/>
          <w:szCs w:val="28"/>
          <w:lang w:eastAsia="el-GR"/>
        </w:rPr>
        <w:t xml:space="preserve"> και νομικής σημασίας </w:t>
      </w:r>
      <w:r w:rsidR="005539FB" w:rsidRPr="008C28B5">
        <w:rPr>
          <w:sz w:val="28"/>
          <w:szCs w:val="28"/>
          <w:lang w:eastAsia="el-GR"/>
        </w:rPr>
        <w:t>της δίκης των</w:t>
      </w:r>
      <w:r w:rsidRPr="008C28B5">
        <w:rPr>
          <w:sz w:val="28"/>
          <w:szCs w:val="28"/>
          <w:lang w:eastAsia="el-GR"/>
        </w:rPr>
        <w:t xml:space="preserve"> Θ. Κολοκοτρώνη και Δ. </w:t>
      </w:r>
      <w:proofErr w:type="spellStart"/>
      <w:r w:rsidRPr="008C28B5">
        <w:rPr>
          <w:sz w:val="28"/>
          <w:szCs w:val="28"/>
          <w:lang w:eastAsia="el-GR"/>
        </w:rPr>
        <w:t>Πλαπούτα</w:t>
      </w:r>
      <w:proofErr w:type="spellEnd"/>
      <w:r w:rsidRPr="008C28B5">
        <w:rPr>
          <w:sz w:val="28"/>
          <w:szCs w:val="28"/>
          <w:lang w:eastAsia="el-GR"/>
        </w:rPr>
        <w:t xml:space="preserve"> </w:t>
      </w:r>
      <w:r w:rsidR="00882510">
        <w:rPr>
          <w:sz w:val="28"/>
          <w:szCs w:val="28"/>
          <w:lang w:eastAsia="el-GR"/>
        </w:rPr>
        <w:t>που κατηγορήθηκαν</w:t>
      </w:r>
      <w:r w:rsidR="005A43DD">
        <w:rPr>
          <w:sz w:val="28"/>
          <w:szCs w:val="28"/>
          <w:lang w:eastAsia="el-GR"/>
        </w:rPr>
        <w:t xml:space="preserve"> </w:t>
      </w:r>
      <w:r w:rsidR="00882510">
        <w:rPr>
          <w:sz w:val="28"/>
          <w:szCs w:val="28"/>
          <w:lang w:eastAsia="el-GR"/>
        </w:rPr>
        <w:t xml:space="preserve">για </w:t>
      </w:r>
      <w:r w:rsidRPr="008C28B5">
        <w:rPr>
          <w:sz w:val="28"/>
          <w:szCs w:val="28"/>
          <w:lang w:eastAsia="el-GR"/>
        </w:rPr>
        <w:t xml:space="preserve"> συνωμοσία κατά του </w:t>
      </w:r>
      <w:r w:rsidR="00B501A3" w:rsidRPr="008C28B5">
        <w:rPr>
          <w:sz w:val="28"/>
          <w:szCs w:val="28"/>
          <w:lang w:eastAsia="el-GR"/>
        </w:rPr>
        <w:t>Βασιλ</w:t>
      </w:r>
      <w:r w:rsidR="00B70875" w:rsidRPr="008C28B5">
        <w:rPr>
          <w:sz w:val="28"/>
          <w:szCs w:val="28"/>
          <w:lang w:eastAsia="el-GR"/>
        </w:rPr>
        <w:t>έως</w:t>
      </w:r>
      <w:r w:rsidR="00882510">
        <w:rPr>
          <w:sz w:val="28"/>
          <w:szCs w:val="28"/>
          <w:lang w:eastAsia="el-GR"/>
        </w:rPr>
        <w:t>.</w:t>
      </w:r>
      <w:r w:rsidR="00802B3C">
        <w:rPr>
          <w:sz w:val="28"/>
          <w:szCs w:val="28"/>
          <w:lang w:eastAsia="el-GR"/>
        </w:rPr>
        <w:t xml:space="preserve"> Πρόκειται για την πρώτη </w:t>
      </w:r>
      <w:r w:rsidR="00C118D3">
        <w:rPr>
          <w:sz w:val="28"/>
          <w:szCs w:val="28"/>
          <w:lang w:eastAsia="el-GR"/>
        </w:rPr>
        <w:t>«</w:t>
      </w:r>
      <w:r w:rsidR="005539FB" w:rsidRPr="008C28B5">
        <w:rPr>
          <w:sz w:val="28"/>
          <w:szCs w:val="28"/>
          <w:lang w:eastAsia="el-GR"/>
        </w:rPr>
        <w:t>μεγάλη</w:t>
      </w:r>
      <w:r w:rsidR="00C118D3">
        <w:rPr>
          <w:sz w:val="28"/>
          <w:szCs w:val="28"/>
          <w:lang w:eastAsia="el-GR"/>
        </w:rPr>
        <w:t>»</w:t>
      </w:r>
      <w:r w:rsidR="005539FB" w:rsidRPr="008C28B5">
        <w:rPr>
          <w:sz w:val="28"/>
          <w:szCs w:val="28"/>
          <w:lang w:eastAsia="el-GR"/>
        </w:rPr>
        <w:t xml:space="preserve"> δίκη της νεότερης Ελλάδας </w:t>
      </w:r>
      <w:r w:rsidR="00802B3C">
        <w:rPr>
          <w:sz w:val="28"/>
          <w:szCs w:val="28"/>
          <w:lang w:eastAsia="el-GR"/>
        </w:rPr>
        <w:t xml:space="preserve">που διεξήχθη στο </w:t>
      </w:r>
      <w:proofErr w:type="spellStart"/>
      <w:r w:rsidR="00802B3C">
        <w:rPr>
          <w:sz w:val="28"/>
          <w:szCs w:val="28"/>
          <w:lang w:eastAsia="el-GR"/>
        </w:rPr>
        <w:t>Βουλευτικόν</w:t>
      </w:r>
      <w:proofErr w:type="spellEnd"/>
      <w:r w:rsidR="00802B3C">
        <w:rPr>
          <w:sz w:val="28"/>
          <w:szCs w:val="28"/>
          <w:lang w:eastAsia="el-GR"/>
        </w:rPr>
        <w:t xml:space="preserve"> του Ναυπλίου και διήρκεσε έξι εβδομάδες. Η δίκη </w:t>
      </w:r>
      <w:r w:rsidR="00882510">
        <w:rPr>
          <w:sz w:val="28"/>
          <w:szCs w:val="28"/>
          <w:lang w:eastAsia="el-GR"/>
        </w:rPr>
        <w:t xml:space="preserve">προσφέρεται για διαχρονικό </w:t>
      </w:r>
      <w:r w:rsidR="00661982" w:rsidRPr="008C28B5">
        <w:rPr>
          <w:sz w:val="28"/>
          <w:szCs w:val="28"/>
          <w:lang w:eastAsia="el-GR"/>
        </w:rPr>
        <w:t xml:space="preserve"> προβληματισμ</w:t>
      </w:r>
      <w:r w:rsidR="00882510">
        <w:rPr>
          <w:sz w:val="28"/>
          <w:szCs w:val="28"/>
          <w:lang w:eastAsia="el-GR"/>
        </w:rPr>
        <w:t xml:space="preserve">ό </w:t>
      </w:r>
      <w:r w:rsidR="00661982" w:rsidRPr="008C28B5">
        <w:rPr>
          <w:sz w:val="28"/>
          <w:szCs w:val="28"/>
          <w:lang w:eastAsia="el-GR"/>
        </w:rPr>
        <w:t xml:space="preserve"> σχετικά με την</w:t>
      </w:r>
      <w:r w:rsidRPr="008C28B5">
        <w:rPr>
          <w:sz w:val="28"/>
          <w:szCs w:val="28"/>
          <w:lang w:eastAsia="el-GR"/>
        </w:rPr>
        <w:t xml:space="preserve"> </w:t>
      </w:r>
      <w:r w:rsidR="00882510">
        <w:rPr>
          <w:sz w:val="28"/>
          <w:szCs w:val="28"/>
          <w:lang w:eastAsia="el-GR"/>
        </w:rPr>
        <w:t xml:space="preserve">φυσιογνωμία </w:t>
      </w:r>
      <w:r w:rsidRPr="008C28B5">
        <w:rPr>
          <w:sz w:val="28"/>
          <w:szCs w:val="28"/>
          <w:lang w:eastAsia="el-GR"/>
        </w:rPr>
        <w:t>του</w:t>
      </w:r>
      <w:r w:rsidR="00D728B5">
        <w:rPr>
          <w:sz w:val="28"/>
          <w:szCs w:val="28"/>
          <w:lang w:eastAsia="el-GR"/>
        </w:rPr>
        <w:t xml:space="preserve"> νεωτερικού</w:t>
      </w:r>
      <w:r w:rsidRPr="008C28B5">
        <w:rPr>
          <w:sz w:val="28"/>
          <w:szCs w:val="28"/>
          <w:lang w:eastAsia="el-GR"/>
        </w:rPr>
        <w:t xml:space="preserve">  ελληνικού κράτους, </w:t>
      </w:r>
      <w:r w:rsidR="0072456F" w:rsidRPr="008C28B5">
        <w:rPr>
          <w:sz w:val="28"/>
          <w:szCs w:val="28"/>
          <w:lang w:eastAsia="el-GR"/>
        </w:rPr>
        <w:t>τα κομματικά πάθη</w:t>
      </w:r>
      <w:r w:rsidRPr="008C28B5">
        <w:rPr>
          <w:sz w:val="28"/>
          <w:szCs w:val="28"/>
          <w:lang w:eastAsia="el-GR"/>
        </w:rPr>
        <w:t xml:space="preserve"> που δ</w:t>
      </w:r>
      <w:r w:rsidR="00882510">
        <w:rPr>
          <w:sz w:val="28"/>
          <w:szCs w:val="28"/>
          <w:lang w:eastAsia="el-GR"/>
        </w:rPr>
        <w:t>ιχάζουν</w:t>
      </w:r>
      <w:r w:rsidRPr="008C28B5">
        <w:rPr>
          <w:sz w:val="28"/>
          <w:szCs w:val="28"/>
          <w:lang w:eastAsia="el-GR"/>
        </w:rPr>
        <w:t xml:space="preserve">, τον ρόλο των ξένων δυνάμεων, αλλά και τις παρεμβάσεις της </w:t>
      </w:r>
      <w:r w:rsidR="007B2B23" w:rsidRPr="008C28B5">
        <w:rPr>
          <w:sz w:val="28"/>
          <w:szCs w:val="28"/>
          <w:lang w:eastAsia="el-GR"/>
        </w:rPr>
        <w:t>πολιτικής</w:t>
      </w:r>
      <w:r w:rsidR="00CC35D8" w:rsidRPr="008C28B5">
        <w:rPr>
          <w:sz w:val="28"/>
          <w:szCs w:val="28"/>
          <w:lang w:eastAsia="el-GR"/>
        </w:rPr>
        <w:t xml:space="preserve"> εξουσίας</w:t>
      </w:r>
      <w:r w:rsidRPr="008C28B5">
        <w:rPr>
          <w:sz w:val="28"/>
          <w:szCs w:val="28"/>
          <w:lang w:eastAsia="el-GR"/>
        </w:rPr>
        <w:t xml:space="preserve"> στη</w:t>
      </w:r>
      <w:r w:rsidR="00882510">
        <w:rPr>
          <w:sz w:val="28"/>
          <w:szCs w:val="28"/>
          <w:lang w:eastAsia="el-GR"/>
        </w:rPr>
        <w:t>ν απονομή της δικαιοσύνης.</w:t>
      </w:r>
      <w:r w:rsidR="00FE0F66">
        <w:rPr>
          <w:sz w:val="28"/>
          <w:szCs w:val="28"/>
          <w:lang w:eastAsia="el-GR"/>
        </w:rPr>
        <w:t xml:space="preserve"> </w:t>
      </w:r>
      <w:r w:rsidR="0072456F" w:rsidRPr="008C28B5">
        <w:rPr>
          <w:sz w:val="28"/>
          <w:szCs w:val="28"/>
          <w:lang w:eastAsia="el-GR"/>
        </w:rPr>
        <w:t>Η θεατρική παράσταση αναδεικνύει</w:t>
      </w:r>
      <w:r w:rsidR="00CF79DE" w:rsidRPr="008C28B5">
        <w:rPr>
          <w:sz w:val="28"/>
          <w:szCs w:val="28"/>
          <w:lang w:eastAsia="el-GR"/>
        </w:rPr>
        <w:t xml:space="preserve"> </w:t>
      </w:r>
      <w:r w:rsidR="003F587D" w:rsidRPr="008C28B5">
        <w:rPr>
          <w:sz w:val="28"/>
          <w:szCs w:val="28"/>
          <w:lang w:eastAsia="el-GR"/>
        </w:rPr>
        <w:t xml:space="preserve">τη </w:t>
      </w:r>
      <w:r w:rsidR="0061270B" w:rsidRPr="008C28B5">
        <w:rPr>
          <w:sz w:val="28"/>
          <w:szCs w:val="28"/>
          <w:lang w:eastAsia="el-GR"/>
        </w:rPr>
        <w:t>δύναμη</w:t>
      </w:r>
      <w:r w:rsidR="003F587D" w:rsidRPr="008C28B5">
        <w:rPr>
          <w:sz w:val="28"/>
          <w:szCs w:val="28"/>
          <w:lang w:eastAsia="el-GR"/>
        </w:rPr>
        <w:t xml:space="preserve"> </w:t>
      </w:r>
      <w:r w:rsidR="00882510">
        <w:rPr>
          <w:sz w:val="28"/>
          <w:szCs w:val="28"/>
          <w:lang w:eastAsia="el-GR"/>
        </w:rPr>
        <w:t xml:space="preserve">του δικανικού λόγου και </w:t>
      </w:r>
      <w:r w:rsidR="003F587D" w:rsidRPr="008C28B5">
        <w:rPr>
          <w:sz w:val="28"/>
          <w:szCs w:val="28"/>
          <w:lang w:eastAsia="el-GR"/>
        </w:rPr>
        <w:t xml:space="preserve">της </w:t>
      </w:r>
      <w:r w:rsidR="00930807">
        <w:rPr>
          <w:sz w:val="28"/>
          <w:szCs w:val="28"/>
          <w:lang w:eastAsia="el-GR"/>
        </w:rPr>
        <w:t>ελεύθερης</w:t>
      </w:r>
      <w:r w:rsidR="003F587D" w:rsidRPr="008C28B5">
        <w:rPr>
          <w:sz w:val="28"/>
          <w:szCs w:val="28"/>
          <w:lang w:eastAsia="el-GR"/>
        </w:rPr>
        <w:t xml:space="preserve"> συνείδησης</w:t>
      </w:r>
      <w:r w:rsidR="00802B3C">
        <w:rPr>
          <w:sz w:val="28"/>
          <w:szCs w:val="28"/>
          <w:lang w:eastAsia="el-GR"/>
        </w:rPr>
        <w:t>,</w:t>
      </w:r>
      <w:r w:rsidR="003F587D" w:rsidRPr="008C28B5">
        <w:rPr>
          <w:sz w:val="28"/>
          <w:szCs w:val="28"/>
          <w:lang w:eastAsia="el-GR"/>
        </w:rPr>
        <w:t xml:space="preserve"> </w:t>
      </w:r>
      <w:r w:rsidR="0096412D">
        <w:rPr>
          <w:sz w:val="28"/>
          <w:szCs w:val="28"/>
          <w:lang w:eastAsia="el-GR"/>
        </w:rPr>
        <w:t>συνάμα, δε,</w:t>
      </w:r>
      <w:r w:rsidR="00BF18D2">
        <w:rPr>
          <w:sz w:val="28"/>
          <w:szCs w:val="28"/>
          <w:lang w:eastAsia="el-GR"/>
        </w:rPr>
        <w:t xml:space="preserve"> </w:t>
      </w:r>
      <w:r w:rsidR="00802B3C">
        <w:rPr>
          <w:sz w:val="28"/>
          <w:szCs w:val="28"/>
          <w:lang w:eastAsia="el-GR"/>
        </w:rPr>
        <w:t xml:space="preserve">διασαλπίζει </w:t>
      </w:r>
      <w:r w:rsidR="009C6B72" w:rsidRPr="008C28B5">
        <w:rPr>
          <w:sz w:val="28"/>
          <w:szCs w:val="28"/>
          <w:lang w:eastAsia="el-GR"/>
        </w:rPr>
        <w:t>το μήνυμα</w:t>
      </w:r>
      <w:r w:rsidR="000A70A0">
        <w:rPr>
          <w:sz w:val="28"/>
          <w:szCs w:val="28"/>
          <w:lang w:eastAsia="el-GR"/>
        </w:rPr>
        <w:t xml:space="preserve"> της</w:t>
      </w:r>
      <w:r w:rsidR="009C6B72" w:rsidRPr="008C28B5">
        <w:rPr>
          <w:sz w:val="28"/>
          <w:szCs w:val="28"/>
          <w:lang w:eastAsia="el-GR"/>
        </w:rPr>
        <w:t xml:space="preserve"> </w:t>
      </w:r>
      <w:r w:rsidR="004E2AAC" w:rsidRPr="008C28B5">
        <w:rPr>
          <w:sz w:val="28"/>
          <w:szCs w:val="28"/>
          <w:lang w:eastAsia="el-GR"/>
        </w:rPr>
        <w:t>ενότητα</w:t>
      </w:r>
      <w:r w:rsidR="00B7238C" w:rsidRPr="008C28B5">
        <w:rPr>
          <w:sz w:val="28"/>
          <w:szCs w:val="28"/>
          <w:lang w:eastAsia="el-GR"/>
        </w:rPr>
        <w:t>ς</w:t>
      </w:r>
      <w:r w:rsidR="003C634E" w:rsidRPr="008C28B5">
        <w:rPr>
          <w:sz w:val="28"/>
          <w:szCs w:val="28"/>
          <w:lang w:eastAsia="el-GR"/>
        </w:rPr>
        <w:t xml:space="preserve"> </w:t>
      </w:r>
      <w:r w:rsidR="003A3D10">
        <w:rPr>
          <w:sz w:val="28"/>
          <w:szCs w:val="28"/>
          <w:lang w:eastAsia="el-GR"/>
        </w:rPr>
        <w:t xml:space="preserve">στη μακρά πορεία για την εθνική ολοκλήρωση. </w:t>
      </w:r>
    </w:p>
    <w:p w14:paraId="6CB02E07" w14:textId="77777777" w:rsidR="0092493F" w:rsidRPr="008C28B5" w:rsidRDefault="0092493F" w:rsidP="00AC0BD7">
      <w:pPr>
        <w:jc w:val="both"/>
        <w:rPr>
          <w:sz w:val="28"/>
          <w:szCs w:val="28"/>
          <w:lang w:eastAsia="el-GR"/>
        </w:rPr>
      </w:pPr>
    </w:p>
    <w:p w14:paraId="15E0AEB7" w14:textId="77777777" w:rsidR="008C28B5" w:rsidRDefault="008C28B5" w:rsidP="00CF79DE">
      <w:pPr>
        <w:jc w:val="both"/>
        <w:rPr>
          <w:sz w:val="28"/>
          <w:szCs w:val="28"/>
          <w:lang w:eastAsia="el-GR"/>
        </w:rPr>
      </w:pPr>
    </w:p>
    <w:p w14:paraId="0553D364" w14:textId="75EFA8B0" w:rsidR="00CF79DE" w:rsidRDefault="00647431" w:rsidP="00CF79DE">
      <w:pPr>
        <w:jc w:val="both"/>
        <w:rPr>
          <w:sz w:val="28"/>
          <w:szCs w:val="28"/>
          <w:lang w:eastAsia="el-GR"/>
        </w:rPr>
      </w:pPr>
      <w:r>
        <w:rPr>
          <w:sz w:val="28"/>
          <w:szCs w:val="28"/>
          <w:lang w:eastAsia="el-GR"/>
        </w:rPr>
        <w:t>Ο</w:t>
      </w:r>
      <w:r w:rsidR="00CF79DE">
        <w:rPr>
          <w:sz w:val="28"/>
          <w:szCs w:val="28"/>
          <w:lang w:eastAsia="el-GR"/>
        </w:rPr>
        <w:t xml:space="preserve">ι συντελεστές της παράστασης: </w:t>
      </w:r>
    </w:p>
    <w:p w14:paraId="5B75F2CE" w14:textId="41D321E5" w:rsidR="00541BC0" w:rsidRPr="002A731C" w:rsidRDefault="00541BC0" w:rsidP="00CF79DE">
      <w:pPr>
        <w:jc w:val="both"/>
        <w:rPr>
          <w:sz w:val="28"/>
          <w:szCs w:val="28"/>
        </w:rPr>
      </w:pPr>
      <w:r>
        <w:rPr>
          <w:sz w:val="28"/>
          <w:szCs w:val="28"/>
          <w:lang w:eastAsia="el-GR"/>
        </w:rPr>
        <w:t>(ακολουθεί το κείμενο της παρουσίασης)</w:t>
      </w:r>
    </w:p>
    <w:sectPr w:rsidR="00541BC0" w:rsidRPr="002A731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D2720AF8"/>
    <w:lvl w:ilvl="0">
      <w:start w:val="1"/>
      <w:numFmt w:val="upperRoman"/>
      <w:lvlText w:val="%1."/>
      <w:lvlJc w:val="left"/>
      <w:pPr>
        <w:ind w:left="1353" w:hanging="360"/>
      </w:pPr>
      <w:rPr>
        <w:rFonts w:hint="default"/>
        <w:i w:val="0"/>
      </w:rPr>
    </w:lvl>
    <w:lvl w:ilvl="1">
      <w:start w:val="1"/>
      <w:numFmt w:val="decimal"/>
      <w:pStyle w:val="2"/>
      <w:lvlText w:val="%1.%2"/>
      <w:lvlJc w:val="left"/>
      <w:pPr>
        <w:tabs>
          <w:tab w:val="num" w:pos="5962"/>
        </w:tabs>
        <w:ind w:left="5962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544"/>
        </w:tabs>
        <w:ind w:left="-1544" w:hanging="1008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-1400"/>
        </w:tabs>
        <w:ind w:left="-140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1256"/>
        </w:tabs>
        <w:ind w:left="-12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112"/>
        </w:tabs>
        <w:ind w:left="-11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968"/>
        </w:tabs>
        <w:ind w:left="-968" w:hanging="1584"/>
      </w:pPr>
      <w:rPr>
        <w:rFonts w:hint="default"/>
      </w:rPr>
    </w:lvl>
  </w:abstractNum>
  <w:abstractNum w:abstractNumId="1" w15:restartNumberingAfterBreak="0">
    <w:nsid w:val="7BD449BA"/>
    <w:multiLevelType w:val="hybridMultilevel"/>
    <w:tmpl w:val="435A5B0E"/>
    <w:lvl w:ilvl="0" w:tplc="C2805D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DEA12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DCB4B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421B6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C6ED0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1E129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02FCA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17CB02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D6F08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31C"/>
    <w:rsid w:val="000A4605"/>
    <w:rsid w:val="000A70A0"/>
    <w:rsid w:val="0011659F"/>
    <w:rsid w:val="001218F2"/>
    <w:rsid w:val="00132814"/>
    <w:rsid w:val="00140F65"/>
    <w:rsid w:val="0017237B"/>
    <w:rsid w:val="00196590"/>
    <w:rsid w:val="001A030D"/>
    <w:rsid w:val="002376B7"/>
    <w:rsid w:val="0025607A"/>
    <w:rsid w:val="002701E0"/>
    <w:rsid w:val="002779E1"/>
    <w:rsid w:val="002A731C"/>
    <w:rsid w:val="002C0969"/>
    <w:rsid w:val="002D1E5B"/>
    <w:rsid w:val="002E5EF3"/>
    <w:rsid w:val="002F0E67"/>
    <w:rsid w:val="002F3455"/>
    <w:rsid w:val="00321636"/>
    <w:rsid w:val="0032436D"/>
    <w:rsid w:val="00337D7A"/>
    <w:rsid w:val="00387A8D"/>
    <w:rsid w:val="003A3D10"/>
    <w:rsid w:val="003A722D"/>
    <w:rsid w:val="003C634E"/>
    <w:rsid w:val="003E49EE"/>
    <w:rsid w:val="003F587D"/>
    <w:rsid w:val="004074E0"/>
    <w:rsid w:val="0042182F"/>
    <w:rsid w:val="004548B1"/>
    <w:rsid w:val="00486B94"/>
    <w:rsid w:val="004A0F8F"/>
    <w:rsid w:val="004A14BF"/>
    <w:rsid w:val="004E2AAC"/>
    <w:rsid w:val="004F52A3"/>
    <w:rsid w:val="0052384A"/>
    <w:rsid w:val="00533E6C"/>
    <w:rsid w:val="00541BC0"/>
    <w:rsid w:val="005539FB"/>
    <w:rsid w:val="00554A5B"/>
    <w:rsid w:val="00560901"/>
    <w:rsid w:val="00567739"/>
    <w:rsid w:val="00583865"/>
    <w:rsid w:val="005A43DD"/>
    <w:rsid w:val="0060128F"/>
    <w:rsid w:val="0061270B"/>
    <w:rsid w:val="0062760D"/>
    <w:rsid w:val="00647431"/>
    <w:rsid w:val="00661982"/>
    <w:rsid w:val="0067492F"/>
    <w:rsid w:val="00675E6F"/>
    <w:rsid w:val="006C2BA0"/>
    <w:rsid w:val="006E482A"/>
    <w:rsid w:val="006F1A0F"/>
    <w:rsid w:val="007225E0"/>
    <w:rsid w:val="0072456F"/>
    <w:rsid w:val="00725E28"/>
    <w:rsid w:val="007B2B23"/>
    <w:rsid w:val="007B3E72"/>
    <w:rsid w:val="007B53C1"/>
    <w:rsid w:val="00802B3C"/>
    <w:rsid w:val="00834CEF"/>
    <w:rsid w:val="008650E4"/>
    <w:rsid w:val="00882510"/>
    <w:rsid w:val="008856F9"/>
    <w:rsid w:val="00887BE6"/>
    <w:rsid w:val="008924C4"/>
    <w:rsid w:val="008B7357"/>
    <w:rsid w:val="008C28B5"/>
    <w:rsid w:val="008F3AC1"/>
    <w:rsid w:val="008F47B8"/>
    <w:rsid w:val="0092493F"/>
    <w:rsid w:val="00930807"/>
    <w:rsid w:val="00935136"/>
    <w:rsid w:val="00956EB6"/>
    <w:rsid w:val="0096412D"/>
    <w:rsid w:val="009841C8"/>
    <w:rsid w:val="0098483C"/>
    <w:rsid w:val="009C0BD3"/>
    <w:rsid w:val="009C6B72"/>
    <w:rsid w:val="009F47C3"/>
    <w:rsid w:val="00A83E7D"/>
    <w:rsid w:val="00AC0BD7"/>
    <w:rsid w:val="00AC66D3"/>
    <w:rsid w:val="00B019D0"/>
    <w:rsid w:val="00B3544C"/>
    <w:rsid w:val="00B370F0"/>
    <w:rsid w:val="00B45D3F"/>
    <w:rsid w:val="00B501A3"/>
    <w:rsid w:val="00B61A68"/>
    <w:rsid w:val="00B70875"/>
    <w:rsid w:val="00B7238C"/>
    <w:rsid w:val="00B97CF3"/>
    <w:rsid w:val="00BA0D54"/>
    <w:rsid w:val="00BF18D2"/>
    <w:rsid w:val="00C1070E"/>
    <w:rsid w:val="00C118D3"/>
    <w:rsid w:val="00CC35D8"/>
    <w:rsid w:val="00CF1119"/>
    <w:rsid w:val="00CF1387"/>
    <w:rsid w:val="00CF79DE"/>
    <w:rsid w:val="00D07C28"/>
    <w:rsid w:val="00D728B5"/>
    <w:rsid w:val="00D73C5E"/>
    <w:rsid w:val="00E122E9"/>
    <w:rsid w:val="00E17333"/>
    <w:rsid w:val="00E40864"/>
    <w:rsid w:val="00E53B28"/>
    <w:rsid w:val="00EA5715"/>
    <w:rsid w:val="00EB334E"/>
    <w:rsid w:val="00EB6481"/>
    <w:rsid w:val="00EE560D"/>
    <w:rsid w:val="00F74B0F"/>
    <w:rsid w:val="00FB008F"/>
    <w:rsid w:val="00FD493C"/>
    <w:rsid w:val="00FE0786"/>
    <w:rsid w:val="00FE0F66"/>
    <w:rsid w:val="00FE1D7C"/>
    <w:rsid w:val="00FE4C49"/>
    <w:rsid w:val="00FF0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E25D6"/>
  <w15:chartTrackingRefBased/>
  <w15:docId w15:val="{4734B7E7-FFB9-4DF7-8043-45BFD21C2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8B5"/>
    <w:pPr>
      <w:spacing w:line="360" w:lineRule="auto"/>
    </w:pPr>
    <w:rPr>
      <w:rFonts w:ascii="Times New Roman" w:hAnsi="Times New Roman"/>
      <w:sz w:val="24"/>
    </w:rPr>
  </w:style>
  <w:style w:type="paragraph" w:styleId="2">
    <w:name w:val="heading 2"/>
    <w:basedOn w:val="a"/>
    <w:next w:val="a"/>
    <w:link w:val="2Char"/>
    <w:autoRedefine/>
    <w:qFormat/>
    <w:rsid w:val="008F3AC1"/>
    <w:pPr>
      <w:numPr>
        <w:ilvl w:val="1"/>
        <w:numId w:val="1"/>
      </w:numPr>
      <w:tabs>
        <w:tab w:val="clear" w:pos="5962"/>
      </w:tabs>
      <w:spacing w:line="240" w:lineRule="auto"/>
      <w:ind w:left="578" w:hanging="578"/>
      <w:contextualSpacing/>
      <w:jc w:val="both"/>
      <w:outlineLvl w:val="1"/>
    </w:pPr>
    <w:rPr>
      <w:rFonts w:eastAsia="Times New Roman" w:cs="Times New Roman"/>
      <w:b/>
      <w:szCs w:val="24"/>
      <w:lang w:val="x-none"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8F3AC1"/>
    <w:rPr>
      <w:rFonts w:ascii="Times New Roman" w:eastAsia="Times New Roman" w:hAnsi="Times New Roman" w:cs="Times New Roman"/>
      <w:b/>
      <w:sz w:val="24"/>
      <w:szCs w:val="24"/>
      <w:lang w:val="x-none" w:eastAsia="de-DE"/>
    </w:rPr>
  </w:style>
  <w:style w:type="paragraph" w:styleId="a3">
    <w:name w:val="List Paragraph"/>
    <w:basedOn w:val="a"/>
    <w:uiPriority w:val="34"/>
    <w:qFormat/>
    <w:rsid w:val="002A731C"/>
    <w:pPr>
      <w:spacing w:after="0" w:line="240" w:lineRule="auto"/>
      <w:ind w:left="720"/>
      <w:contextualSpacing/>
    </w:pPr>
    <w:rPr>
      <w:rFonts w:eastAsia="Times New Roman" w:cs="Times New Roman"/>
      <w:szCs w:val="24"/>
      <w:lang w:eastAsia="el-GR"/>
    </w:rPr>
  </w:style>
  <w:style w:type="paragraph" w:styleId="a4">
    <w:name w:val="Revision"/>
    <w:hidden/>
    <w:uiPriority w:val="99"/>
    <w:semiHidden/>
    <w:rsid w:val="00FE0F66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0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980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7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41AABE9979FEF649B167C09A1062575B" ma:contentTypeVersion="12" ma:contentTypeDescription="Δημιουργία νέου εγγράφου" ma:contentTypeScope="" ma:versionID="24368088491688e92db11c72dadf9b75">
  <xsd:schema xmlns:xsd="http://www.w3.org/2001/XMLSchema" xmlns:xs="http://www.w3.org/2001/XMLSchema" xmlns:p="http://schemas.microsoft.com/office/2006/metadata/properties" xmlns:ns3="4f209e19-6106-4413-8bbb-9b18b3db46d2" xmlns:ns4="c4a89093-b0c3-49a1-a6a3-fcc9253f6f1e" targetNamespace="http://schemas.microsoft.com/office/2006/metadata/properties" ma:root="true" ma:fieldsID="dc5f15b16bb795e65ad99ab8bc9f1bb6" ns3:_="" ns4:_="">
    <xsd:import namespace="4f209e19-6106-4413-8bbb-9b18b3db46d2"/>
    <xsd:import namespace="c4a89093-b0c3-49a1-a6a3-fcc9253f6f1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209e19-6106-4413-8bbb-9b18b3db46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a89093-b0c3-49a1-a6a3-fcc9253f6f1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Κοινή χρήση κατακερματισμού υπόδειξης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E0831-8D18-419C-AD13-04A507F9C8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209e19-6106-4413-8bbb-9b18b3db46d2"/>
    <ds:schemaRef ds:uri="c4a89093-b0c3-49a1-a6a3-fcc9253f6f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C90137-6CDB-42B6-A96B-6E2AE63A87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DAAE3C2-8061-4608-BA7A-15387D5543D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01B04AE-4CF8-4282-B43C-164EB071D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I.N ANASTASOPOULOU - S. I VLACHOU -ZOUNELI - K.K.P. DRITSAS LAW FIRM</dc:creator>
  <cp:keywords/>
  <dc:description/>
  <cp:lastModifiedBy>User</cp:lastModifiedBy>
  <cp:revision>2</cp:revision>
  <cp:lastPrinted>2021-11-04T11:50:00Z</cp:lastPrinted>
  <dcterms:created xsi:type="dcterms:W3CDTF">2022-03-15T10:44:00Z</dcterms:created>
  <dcterms:modified xsi:type="dcterms:W3CDTF">2022-03-15T10:44:00Z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0x01010041AABE9979FEF649B167C09A1062575B</vt:lpwstr>
  </property>
</Properties>
</file>